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879D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6A38480E" w14:textId="77777777" w:rsidR="00EC1157" w:rsidRPr="00EC1157" w:rsidRDefault="00EC1157" w:rsidP="00EC115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EC1157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0C313FD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6BE80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B0960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7795E3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61F661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D9CC74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96458A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9F688E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1F035CF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4CF8C6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EF0B512" w14:textId="77777777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35F6F18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F35D9B7" w14:textId="77777777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FEE0DD6" w14:textId="77777777" w:rsidR="00EC1157" w:rsidRPr="00EC1157" w:rsidRDefault="00EC1157" w:rsidP="00EC115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0A9581BE" w14:textId="3B4BAD2A" w:rsidR="00EC1157" w:rsidRPr="00EC1157" w:rsidRDefault="00EC1157" w:rsidP="00EC115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 w:rsidR="003075D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Дағдарыс менеджменті  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249F15F0" w14:textId="6C33244A" w:rsidR="00EC1157" w:rsidRPr="00EC1157" w:rsidRDefault="00DC5A81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KM</w:t>
      </w:r>
      <w:r w:rsidRPr="00DC5A8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1157" w:rsidRPr="00EC1157">
        <w:rPr>
          <w:rFonts w:ascii="Times New Roman" w:hAnsi="Times New Roman"/>
          <w:b/>
          <w:sz w:val="24"/>
          <w:szCs w:val="24"/>
          <w:lang w:val="kk-KZ"/>
        </w:rPr>
        <w:t>3222</w:t>
      </w:r>
    </w:p>
    <w:p w14:paraId="06196FB5" w14:textId="400CC224" w:rsidR="00EC1157" w:rsidRPr="00EC1157" w:rsidRDefault="00EC1157" w:rsidP="00EC115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-Ме</w:t>
      </w:r>
      <w:r w:rsidR="003075D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неджмент </w:t>
      </w: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18DF2C3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B06CC2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49377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E122F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78F63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14963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D3A03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B6F8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7AB78E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E0C4E4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EE0D6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6346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95AAB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C1F629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0D3CA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DD2151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541F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D40D49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27761F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EB6CF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C0E4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1568FB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6931FC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AF715A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9C7D9D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8BA37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09CA6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A63BD7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5274F5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5DAA4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5A4660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4AAFE2" w14:textId="77777777" w:rsidR="00EC1157" w:rsidRPr="00EC1157" w:rsidRDefault="00EC1157" w:rsidP="00EC115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4A573B" w14:textId="77777777" w:rsidR="00EC1157" w:rsidRPr="00EC1157" w:rsidRDefault="00EC1157" w:rsidP="00EC1157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2022 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A013C04" w14:textId="77777777" w:rsidR="00EC1157" w:rsidRPr="00EC1157" w:rsidRDefault="00EC1157" w:rsidP="00EC115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3C68272A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EC115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 w:rsidRPr="00EC115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02B35B91" w14:textId="77777777" w:rsidR="00EC1157" w:rsidRPr="00EC1157" w:rsidRDefault="00EC1157" w:rsidP="00EC1157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 проф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5CC6CF8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7D2EC6" w14:textId="77777777" w:rsidR="00EC1157" w:rsidRPr="00EC1157" w:rsidRDefault="00EC1157" w:rsidP="00EC11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785A1E" w14:textId="77777777" w:rsidR="00EC1157" w:rsidRPr="00EC1157" w:rsidRDefault="00EC1157" w:rsidP="00EC115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25F1DC" w14:textId="404E1692" w:rsidR="00EC1157" w:rsidRPr="00EC1157" w:rsidRDefault="00EC1157" w:rsidP="00EC115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11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="003075DB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Дағдарыс менеджменті</w:t>
      </w:r>
      <w:r w:rsidRPr="00EC115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EC115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EC11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EC11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EC11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EC11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59BC7144" w14:textId="77777777" w:rsidR="00EC1157" w:rsidRPr="00EC1157" w:rsidRDefault="00EC1157" w:rsidP="00EC115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23092" w14:textId="77777777" w:rsidR="00EC1157" w:rsidRPr="00EC1157" w:rsidRDefault="00EC1157" w:rsidP="00EC1157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C1157" w:rsidRPr="00EC1157">
          <w:pgSz w:w="11906" w:h="16838"/>
          <w:pgMar w:top="1134" w:right="850" w:bottom="1134" w:left="1701" w:header="0" w:footer="0" w:gutter="0"/>
          <w:cols w:space="708"/>
        </w:sectPr>
      </w:pPr>
      <w:r w:rsidRPr="00EC11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  </w:t>
      </w:r>
      <w:r w:rsidRPr="00EC11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 xml:space="preserve">№   </w:t>
      </w:r>
    </w:p>
    <w:p w14:paraId="451E15F9" w14:textId="77777777" w:rsidR="00EC1157" w:rsidRPr="00EC1157" w:rsidRDefault="00EC1157" w:rsidP="00EC1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C1157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E3DCF7E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4DED0B" w14:textId="66760DB0" w:rsidR="00EC1157" w:rsidRPr="00EC1157" w:rsidRDefault="00EC1157" w:rsidP="00EC1157">
      <w:pPr>
        <w:spacing w:line="259" w:lineRule="auto"/>
        <w:jc w:val="both"/>
        <w:rPr>
          <w:rFonts w:ascii="Times New Roman" w:hAnsi="Times New Roman"/>
          <w:sz w:val="40"/>
          <w:szCs w:val="40"/>
          <w:lang w:val="kk-KZ"/>
        </w:rPr>
      </w:pPr>
      <w:r w:rsidRPr="00EC1157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="003075DB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Дағдарыс менеджменті</w:t>
      </w:r>
      <w:r w:rsidRPr="00EC1157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Pr="00EC1157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6В0410</w:t>
      </w:r>
      <w:r w:rsidR="003075DB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2</w:t>
      </w:r>
      <w:r w:rsidRPr="00EC1157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3075DB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EC1157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EC1157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EC1157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ытылады:</w:t>
      </w:r>
      <w:r w:rsidRPr="00EC1157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EC1157">
        <w:rPr>
          <w:rFonts w:ascii="Times New Roman" w:hAnsi="Times New Roman"/>
          <w:sz w:val="40"/>
          <w:szCs w:val="40"/>
          <w:lang w:val="kk-KZ"/>
        </w:rPr>
        <w:t xml:space="preserve">16.01.2023-06.05.2023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ығында.  Жин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Pr="00EC1157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Pr="00EC1157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Pr="00EC1157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Pr="00EC1157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EC1157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Pr="00EC1157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Pr="00EC1157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EC1157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Pr="00EC1157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EC1157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Pr="00EC1157">
        <w:rPr>
          <w:b/>
          <w:bCs/>
          <w:sz w:val="40"/>
          <w:szCs w:val="40"/>
          <w:lang w:val="kk-KZ"/>
        </w:rPr>
        <w:t xml:space="preserve"> </w:t>
      </w:r>
      <w:r w:rsidRPr="00EC1157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(</w:t>
      </w:r>
      <w:r w:rsidRPr="00EC1157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Pr="00EC1157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EC1157">
        <w:rPr>
          <w:rFonts w:ascii="Times New Roman" w:hAnsi="Times New Roman"/>
          <w:sz w:val="40"/>
          <w:szCs w:val="40"/>
          <w:lang w:val="kk-KZ"/>
        </w:rPr>
        <w:t>08.05.2023-27.05.2023)</w:t>
      </w:r>
    </w:p>
    <w:p w14:paraId="0C8B716D" w14:textId="77777777" w:rsidR="00EC1157" w:rsidRPr="00EC1157" w:rsidRDefault="00EC1157" w:rsidP="00EC115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EC11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офлайн-жазбаша форматта өткізіледі. Емтихан тапсыру кезінде қойылған сұрақтарға толық жазбаша  жауап беру қажет. </w:t>
      </w:r>
    </w:p>
    <w:bookmarkEnd w:id="0"/>
    <w:p w14:paraId="5C8B1F70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41F868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DE39D20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00FAB52" w14:textId="77777777" w:rsidR="00EC1157" w:rsidRPr="00EC1157" w:rsidRDefault="00EC1157" w:rsidP="00EC1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11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42C2255" w14:textId="5B1E8D48" w:rsidR="00EC1157" w:rsidRPr="003075DB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 менеджментінің экономикалық мәнi және олардың таңдауының себептерiн түсіне алады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;</w:t>
      </w:r>
    </w:p>
    <w:p w14:paraId="68F7CBEC" w14:textId="45948052" w:rsidR="00EC1157" w:rsidRPr="003075DB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дағдарысқа қарсы басқару теориясының негізінде бiлiмін пайдалана алады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;</w:t>
      </w:r>
    </w:p>
    <w:p w14:paraId="2F26A149" w14:textId="0025340D" w:rsidR="003075DB" w:rsidRPr="003075DB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дағдарыстық ахуалдардың iздеп табуының әдiстерiн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;</w:t>
      </w:r>
    </w:p>
    <w:p w14:paraId="2E4A8C5F" w14:textId="62A114B5" w:rsidR="003075DB" w:rsidRPr="003075DB" w:rsidRDefault="003075DB" w:rsidP="003075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 w:eastAsia="ko-KR"/>
        </w:rPr>
        <w:t xml:space="preserve">дағдарысты </w:t>
      </w:r>
      <w:r w:rsidRPr="00D44DD1"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төмендету және кәсiпкерлiк тәуекелдердiң бейтараптандыруын</w:t>
      </w:r>
    </w:p>
    <w:p w14:paraId="6D0B9C22" w14:textId="79A2CCF3" w:rsidR="003075DB" w:rsidRPr="003075DB" w:rsidRDefault="003075DB" w:rsidP="003075DB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075D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кәсiпорынның төлем төлеуге қабiлетсiздiгiнiң әдiстерiн қолдана алады</w:t>
      </w:r>
    </w:p>
    <w:p w14:paraId="055705A3" w14:textId="77777777" w:rsidR="00EC1157" w:rsidRPr="00EC1157" w:rsidRDefault="00EC1157" w:rsidP="00EC11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C115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тақырыптар:</w:t>
      </w:r>
    </w:p>
    <w:p w14:paraId="767FFD14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8989F10" w14:textId="77777777" w:rsidR="003075DB" w:rsidRPr="00DE591F" w:rsidRDefault="003075DB" w:rsidP="003075DB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Дағдарыс менеджментінің </w:t>
      </w:r>
      <w:r w:rsidRPr="00DE59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ғылыми негіздері</w:t>
      </w:r>
    </w:p>
    <w:p w14:paraId="721B0DD0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b/>
          <w:bCs/>
          <w:sz w:val="36"/>
          <w:szCs w:val="36"/>
          <w:lang w:val="kk-KZ" w:eastAsia="ar-SA"/>
        </w:rPr>
        <w:t xml:space="preserve"> 2.</w:t>
      </w:r>
      <w:r w:rsidRPr="00DE591F">
        <w:rPr>
          <w:rFonts w:ascii="Times New Roman" w:hAnsi="Times New Roman" w:cs="Times New Roman"/>
          <w:sz w:val="36"/>
          <w:szCs w:val="36"/>
          <w:lang w:val="kk-KZ" w:eastAsia="ar-SA"/>
        </w:rPr>
        <w:t xml:space="preserve"> 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Дағдарыс менеджментінің обьектілері</w:t>
      </w: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>,    ерекшеліктері</w:t>
      </w:r>
    </w:p>
    <w:p w14:paraId="12EDDF13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3. Әлеуметтік-экономикалық дамудағы дағдарыс</w:t>
      </w:r>
    </w:p>
    <w:p w14:paraId="4A938EC7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4.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 Дағдарыс менеджментінің  кәсіпорынды басқару жүйесіндегі орны</w:t>
      </w:r>
    </w:p>
    <w:p w14:paraId="19D94EF3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>5.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Дағдарысты қарсы басқару жүйесіндегі тәуекел-менеджмент</w:t>
      </w:r>
    </w:p>
    <w:p w14:paraId="40B66DE9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6.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 Дағдарысқа қарсы тактика және стратегия</w:t>
      </w:r>
    </w:p>
    <w:p w14:paraId="31A34EE0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>7.</w:t>
      </w: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Кәсіпорындардың төлем қабілетсіздігін мемлекеттік реттеу</w:t>
      </w:r>
    </w:p>
    <w:p w14:paraId="6115A8F0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bCs/>
          <w:sz w:val="36"/>
          <w:szCs w:val="36"/>
          <w:lang w:val="kk-KZ"/>
        </w:rPr>
        <w:t>8.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 Коммерциялық, қаржылық және өндірістік тәуекелдер</w:t>
      </w:r>
    </w:p>
    <w:p w14:paraId="16FED68F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9.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Белгісіздік жағдайындағы дағдарыс менеджменті</w:t>
      </w:r>
    </w:p>
    <w:p w14:paraId="4979D77B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10. </w:t>
      </w:r>
      <w:r w:rsidRPr="00DE591F">
        <w:rPr>
          <w:rFonts w:ascii="Times New Roman" w:hAnsi="Times New Roman" w:cs="Times New Roman"/>
          <w:color w:val="000000"/>
          <w:sz w:val="36"/>
          <w:szCs w:val="36"/>
          <w:lang w:val="kk-KZ"/>
        </w:rPr>
        <w:t>К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әсіпорындардың қаржылай сауы</w:t>
      </w:r>
      <w:r w:rsidRPr="00DE591F">
        <w:rPr>
          <w:rFonts w:ascii="Times New Roman" w:hAnsi="Times New Roman" w:cs="Times New Roman"/>
          <w:color w:val="000000"/>
          <w:sz w:val="36"/>
          <w:szCs w:val="36"/>
          <w:lang w:val="kk-KZ"/>
        </w:rPr>
        <w:t>қтыр</w:t>
      </w: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удың  қағидалары</w:t>
      </w:r>
    </w:p>
    <w:p w14:paraId="624C77FA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11.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Дағдарысқа қарсы басқаруды бағалау</w:t>
      </w:r>
    </w:p>
    <w:p w14:paraId="2AA39A0C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12. Дағдарыс жағдайында персоналды басқару</w:t>
      </w:r>
    </w:p>
    <w:p w14:paraId="61598B3C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lastRenderedPageBreak/>
        <w:t>13.</w:t>
      </w:r>
      <w:r w:rsidRPr="00DE591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E591F">
        <w:rPr>
          <w:rFonts w:ascii="Times New Roman" w:hAnsi="Times New Roman" w:cs="Times New Roman"/>
          <w:color w:val="FF0000"/>
          <w:sz w:val="36"/>
          <w:szCs w:val="36"/>
          <w:lang w:val="kk-KZ"/>
        </w:rPr>
        <w:t>К</w:t>
      </w:r>
      <w:r w:rsidRPr="00DE591F">
        <w:rPr>
          <w:rFonts w:ascii="Times New Roman" w:hAnsi="Times New Roman" w:cs="Times New Roman"/>
          <w:sz w:val="36"/>
          <w:szCs w:val="36"/>
          <w:lang w:val="kk-KZ"/>
        </w:rPr>
        <w:t>әсіпорындардың банкротқа ұшырауы мүмкіндігін болжау әдістері</w:t>
      </w:r>
    </w:p>
    <w:p w14:paraId="433F6493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sz w:val="36"/>
          <w:szCs w:val="36"/>
          <w:lang w:val="kk-KZ"/>
        </w:rPr>
        <w:t xml:space="preserve">14. </w:t>
      </w: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Дағдарыс менеджментіндегі стратегиялық инвестиция</w:t>
      </w:r>
    </w:p>
    <w:p w14:paraId="720224D4" w14:textId="77777777" w:rsidR="003075DB" w:rsidRPr="00DE591F" w:rsidRDefault="003075DB" w:rsidP="003075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E591F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15. Дағдарыс менеджменті тиімділігін жетілдірудің бағыттары</w:t>
      </w:r>
    </w:p>
    <w:p w14:paraId="3D3B55CD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8575C29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A775DB2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052567A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CC2D82" w14:textId="77777777" w:rsidR="00EC1157" w:rsidRPr="00EC1157" w:rsidRDefault="00EC1157" w:rsidP="00EC1157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50FAADFD" w14:textId="77777777" w:rsidR="00EC1157" w:rsidRPr="00EC1157" w:rsidRDefault="00EC1157" w:rsidP="00EC1157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C115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C1157" w:rsidRPr="003075DB" w14:paraId="03C699BC" w14:textId="77777777" w:rsidTr="008F45DA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3FA" w14:textId="7F6D4FAF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="00307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Дағдарыс менеджменті</w:t>
            </w:r>
            <w:r w:rsidRPr="00EC115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" </w:t>
            </w:r>
            <w:r w:rsidRPr="00EC1157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 </w:t>
            </w:r>
          </w:p>
          <w:p w14:paraId="42925B5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1157" w:rsidRPr="003075DB" w14:paraId="30A2F73F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A3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456B53D6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417C17D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0AAE6BF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193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3FCAEEB4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6734512C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D1AE065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6B1F739B" w14:textId="77777777" w:rsidR="00EC1157" w:rsidRPr="00EC1157" w:rsidRDefault="00EC1157" w:rsidP="00EC1157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C1157" w:rsidRPr="003075DB" w14:paraId="0ABFB86B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022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0A02887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1E39835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F6F5E3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39F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351EF19" w14:textId="77777777" w:rsidR="00EC1157" w:rsidRPr="00EC115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394E5EBC" w14:textId="77777777" w:rsidR="00EC1157" w:rsidRPr="00EC115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0E95252C" w14:textId="77777777" w:rsidR="00EC1157" w:rsidRPr="00EC1157" w:rsidRDefault="00EC1157" w:rsidP="00EC1157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C1157" w:rsidRPr="003075DB" w14:paraId="2823CA23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38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BB24D6C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02512F09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F86170D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31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6E2C9899" w14:textId="77777777" w:rsidR="00EC1157" w:rsidRPr="00EC115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3FE712FA" w14:textId="77777777" w:rsidR="00EC1157" w:rsidRPr="00EC115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ECFE228" w14:textId="77777777" w:rsidR="00EC1157" w:rsidRPr="00EC1157" w:rsidRDefault="00EC1157" w:rsidP="00EC1157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C1157" w:rsidRPr="003075DB" w14:paraId="48C09709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5DA3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22ADD2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173F293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82DAFB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EAA8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23262425" w14:textId="77777777" w:rsidR="00EC1157" w:rsidRPr="00EC1157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94575B0" w14:textId="77777777" w:rsidR="00EC1157" w:rsidRPr="00EC1157" w:rsidRDefault="00EC1157" w:rsidP="00EC1157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C1157" w:rsidRPr="003075DB" w14:paraId="2995442C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3A8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351D047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8C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1B819128" w14:textId="77777777" w:rsidR="00EC1157" w:rsidRPr="00EC1157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ғылыми терминологияны қолдану кезінде қателіктер 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немесе екіден көп кемшіліктер жіберілді</w:t>
            </w:r>
          </w:p>
          <w:p w14:paraId="54AA6FF1" w14:textId="77777777" w:rsidR="00EC1157" w:rsidRPr="00EC1157" w:rsidRDefault="00EC1157" w:rsidP="00EC1157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C1157" w:rsidRPr="003075DB" w14:paraId="7A039258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ABC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67BF7476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B9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5C7E72B6" w14:textId="77777777" w:rsidR="00EC1157" w:rsidRPr="00EC1157" w:rsidRDefault="00EC1157" w:rsidP="00EC1157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C1157" w:rsidRPr="003075DB" w14:paraId="2F0C8C14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F30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350F132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E5E2BEA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DC76FB3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8A4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482DA169" w14:textId="77777777" w:rsidR="00EC1157" w:rsidRPr="00EC1157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19961E13" w14:textId="77777777" w:rsidR="00EC1157" w:rsidRPr="00EC1157" w:rsidRDefault="00EC1157" w:rsidP="00EC1157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C1157" w:rsidRPr="003075DB" w14:paraId="7071E296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88E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72C2D887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B50B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01A34689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FD59995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C1157" w:rsidRPr="003075DB" w14:paraId="40F38D62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ACD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34EFD37C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FCEF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Студент:</w:t>
            </w:r>
          </w:p>
          <w:p w14:paraId="28444234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AC9596" w14:textId="77777777" w:rsidR="00EC1157" w:rsidRPr="00EC1157" w:rsidRDefault="00EC1157" w:rsidP="00EC1157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C1157" w:rsidRPr="003075DB" w14:paraId="381A598A" w14:textId="77777777" w:rsidTr="008F45DA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609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0C513485" w14:textId="77777777" w:rsidR="00EC1157" w:rsidRPr="00EC1157" w:rsidRDefault="00EC1157" w:rsidP="00EC115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7F5A" w14:textId="77777777" w:rsidR="00EC1157" w:rsidRPr="00EC1157" w:rsidRDefault="00EC1157" w:rsidP="00EC1157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C1157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65E9E5A9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591C7F20" w14:textId="77777777" w:rsidR="00EC1157" w:rsidRPr="00EC1157" w:rsidRDefault="00EC1157" w:rsidP="00EC11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EC1157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EC11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EC11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3545DCB2" w14:textId="77777777" w:rsidR="00EC1157" w:rsidRPr="00EC1157" w:rsidRDefault="00EC1157" w:rsidP="00EC115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54306BFC" w14:textId="77777777" w:rsidR="00EC1157" w:rsidRPr="00EC1157" w:rsidRDefault="00EC1157" w:rsidP="00EC1157">
      <w:pPr>
        <w:spacing w:line="259" w:lineRule="auto"/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 w:rsidRPr="00EC1157">
        <w:rPr>
          <w:rFonts w:cs="Times New Roman"/>
          <w:color w:val="202122"/>
          <w:sz w:val="22"/>
          <w:szCs w:val="28"/>
          <w:shd w:val="clear" w:color="auto" w:fill="FFFFFF"/>
          <w:lang w:val="kk-KZ"/>
        </w:rPr>
        <w:t xml:space="preserve">                                                </w:t>
      </w:r>
      <w:r w:rsidRPr="00EC1157"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390D8F63" w14:textId="77777777" w:rsidR="00990793" w:rsidRDefault="00990793" w:rsidP="0099079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584293AB" w14:textId="77777777" w:rsidR="00990793" w:rsidRDefault="00990793" w:rsidP="00990793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90793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0D27F019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032B4EA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445359F0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CAE195D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4E0FE212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5260ABD9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61AD7F78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57FFFE0D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12C2224D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3CAA94D4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771C4CF9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3C1E2FF" w14:textId="77777777" w:rsidR="00990793" w:rsidRDefault="00990793" w:rsidP="00990793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102E11E7" w14:textId="77777777" w:rsidR="00990793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52718669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683E4C86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390A9D7A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67482144" w14:textId="77777777" w:rsidR="00990793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53126A3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59A41B7F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07BFC0A4" w14:textId="77777777" w:rsidR="00990793" w:rsidRDefault="00990793" w:rsidP="00990793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624DFD76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6501864F" w14:textId="77777777" w:rsidR="00990793" w:rsidRDefault="00990793" w:rsidP="00990793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068A7ADD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99834EC" w14:textId="77777777" w:rsidR="00990793" w:rsidRDefault="00990793" w:rsidP="00990793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2F3303E6" w14:textId="77777777" w:rsidR="00990793" w:rsidRDefault="00990793" w:rsidP="0099079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532950F1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731304D7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3BAD9D66" w14:textId="77777777" w:rsidR="00990793" w:rsidRDefault="00990793" w:rsidP="00990793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E7C1E1C" w14:textId="77777777" w:rsidR="00990793" w:rsidRPr="00990793" w:rsidRDefault="00990793" w:rsidP="00990793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A9BD9A9" w14:textId="77777777" w:rsidR="00990793" w:rsidRPr="00EC1157" w:rsidRDefault="00990793" w:rsidP="009907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7F9F8CB" w14:textId="77777777" w:rsidR="00990793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BCA59C4" w14:textId="77777777" w:rsidR="00990793" w:rsidRDefault="00990793" w:rsidP="00990793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CE27BC3" w14:textId="77777777" w:rsidR="00990793" w:rsidRP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7B2AD39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CAC4530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7E72858" w14:textId="77777777" w:rsidR="00990793" w:rsidRDefault="00990793" w:rsidP="00990793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A036CA5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006BC405" w14:textId="77777777" w:rsidR="00990793" w:rsidRP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414BB1A2" w14:textId="77777777" w:rsid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0FEA6813" w14:textId="77777777" w:rsid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2EA76623" w14:textId="77777777" w:rsidR="00990793" w:rsidRDefault="00990793" w:rsidP="00990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67062042" w14:textId="77777777" w:rsidR="00990793" w:rsidRDefault="00990793" w:rsidP="00990793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1"/>
    </w:p>
    <w:p w14:paraId="62D6CF5F" w14:textId="7110721E" w:rsidR="00990793" w:rsidRPr="00990793" w:rsidRDefault="00990793" w:rsidP="00990793">
      <w:pPr>
        <w:tabs>
          <w:tab w:val="left" w:pos="1335"/>
        </w:tabs>
        <w:rPr>
          <w:lang w:val="kk-KZ"/>
        </w:rPr>
      </w:pPr>
    </w:p>
    <w:sectPr w:rsidR="00990793" w:rsidRPr="009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C433F"/>
    <w:multiLevelType w:val="hybridMultilevel"/>
    <w:tmpl w:val="AB463A3C"/>
    <w:lvl w:ilvl="0" w:tplc="BE845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59184954"/>
    <w:multiLevelType w:val="hybridMultilevel"/>
    <w:tmpl w:val="CB04F792"/>
    <w:lvl w:ilvl="0" w:tplc="D4903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9190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2020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476650">
    <w:abstractNumId w:val="11"/>
  </w:num>
  <w:num w:numId="4" w16cid:durableId="1841194519">
    <w:abstractNumId w:val="0"/>
  </w:num>
  <w:num w:numId="5" w16cid:durableId="1360937761">
    <w:abstractNumId w:val="9"/>
  </w:num>
  <w:num w:numId="6" w16cid:durableId="154954865">
    <w:abstractNumId w:val="1"/>
  </w:num>
  <w:num w:numId="7" w16cid:durableId="1999065890">
    <w:abstractNumId w:val="6"/>
  </w:num>
  <w:num w:numId="8" w16cid:durableId="417601192">
    <w:abstractNumId w:val="8"/>
  </w:num>
  <w:num w:numId="9" w16cid:durableId="1659067927">
    <w:abstractNumId w:val="12"/>
  </w:num>
  <w:num w:numId="10" w16cid:durableId="1652561993">
    <w:abstractNumId w:val="7"/>
  </w:num>
  <w:num w:numId="11" w16cid:durableId="1867677218">
    <w:abstractNumId w:val="10"/>
  </w:num>
  <w:num w:numId="12" w16cid:durableId="33164530">
    <w:abstractNumId w:val="3"/>
  </w:num>
  <w:num w:numId="13" w16cid:durableId="2026131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5A"/>
    <w:rsid w:val="002D6B5A"/>
    <w:rsid w:val="003075DB"/>
    <w:rsid w:val="00380FDB"/>
    <w:rsid w:val="00990793"/>
    <w:rsid w:val="00DC5A81"/>
    <w:rsid w:val="00E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E658"/>
  <w15:chartTrackingRefBased/>
  <w15:docId w15:val="{9A0A389C-B10F-4FCE-9D76-4AA65053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793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0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90793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990793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990793"/>
  </w:style>
  <w:style w:type="character" w:styleId="a5">
    <w:name w:val="Strong"/>
    <w:basedOn w:val="a0"/>
    <w:uiPriority w:val="22"/>
    <w:qFormat/>
    <w:rsid w:val="00990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2022-12-17T02:42:00Z</dcterms:created>
  <dcterms:modified xsi:type="dcterms:W3CDTF">2022-12-18T04:59:00Z</dcterms:modified>
</cp:coreProperties>
</file>